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EE" w:rsidRPr="007869EE" w:rsidRDefault="002E0A4A" w:rsidP="007869EE">
      <w:pPr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Characterisation of ferrocenylcarbaldehyde</w:t>
      </w:r>
      <w:bookmarkStart w:id="0" w:name="_GoBack"/>
      <w:bookmarkEnd w:id="0"/>
      <w:r w:rsidR="007869EE" w:rsidRPr="007869EE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="007869EE" w:rsidRPr="007869EE">
        <w:rPr>
          <w:rFonts w:ascii="Arial" w:eastAsia="Calibri" w:hAnsi="Arial" w:cs="Arial"/>
          <w:b/>
          <w:sz w:val="24"/>
          <w:szCs w:val="24"/>
          <w:u w:val="single"/>
        </w:rPr>
        <w:t>hydrazone</w:t>
      </w:r>
      <w:proofErr w:type="spellEnd"/>
    </w:p>
    <w:p w:rsidR="007869EE" w:rsidRPr="007869EE" w:rsidRDefault="007869EE" w:rsidP="007869EE">
      <w:pPr>
        <w:spacing w:before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869EE">
        <w:rPr>
          <w:rFonts w:ascii="Arial" w:eastAsia="Calibri" w:hAnsi="Arial" w:cs="Arial"/>
          <w:sz w:val="24"/>
          <w:szCs w:val="24"/>
        </w:rPr>
        <w:t>Yield (0.0717 g) M.P.: decomposes without melting, onset occurs at 264 °C.</w:t>
      </w:r>
      <w:r w:rsidRPr="007869EE">
        <w:rPr>
          <w:rFonts w:ascii="Arial" w:eastAsia="Calibri" w:hAnsi="Arial" w:cs="Arial"/>
          <w:sz w:val="24"/>
          <w:szCs w:val="24"/>
          <w:vertAlign w:val="superscript"/>
        </w:rPr>
        <w:t xml:space="preserve"> 1</w:t>
      </w:r>
      <w:r w:rsidRPr="007869EE">
        <w:rPr>
          <w:rFonts w:ascii="Arial" w:eastAsia="Calibri" w:hAnsi="Arial" w:cs="Arial"/>
          <w:sz w:val="24"/>
          <w:szCs w:val="24"/>
        </w:rPr>
        <w:t>H NMR (CDCl</w:t>
      </w:r>
      <w:r w:rsidRPr="007869EE">
        <w:rPr>
          <w:rFonts w:ascii="Arial" w:eastAsia="Calibri" w:hAnsi="Arial" w:cs="Arial"/>
          <w:sz w:val="24"/>
          <w:szCs w:val="24"/>
          <w:vertAlign w:val="subscript"/>
        </w:rPr>
        <w:t>3</w:t>
      </w:r>
      <w:r w:rsidRPr="007869EE">
        <w:rPr>
          <w:rFonts w:ascii="Arial" w:eastAsia="Calibri" w:hAnsi="Arial" w:cs="Arial"/>
          <w:sz w:val="24"/>
          <w:szCs w:val="24"/>
        </w:rPr>
        <w:t xml:space="preserve">, </w:t>
      </w:r>
      <w:r w:rsidRPr="007869EE">
        <w:rPr>
          <w:rFonts w:ascii="Arial" w:eastAsia="Calibri" w:hAnsi="Arial" w:cs="Arial"/>
          <w:i/>
          <w:sz w:val="24"/>
          <w:szCs w:val="24"/>
        </w:rPr>
        <w:t>δ</w:t>
      </w:r>
      <w:r w:rsidRPr="007869EE">
        <w:rPr>
          <w:rFonts w:ascii="Arial" w:eastAsia="Calibri" w:hAnsi="Arial" w:cs="Arial"/>
          <w:sz w:val="24"/>
          <w:szCs w:val="24"/>
        </w:rPr>
        <w:t xml:space="preserve"> ppm): 8.48 (s, 1H, </w:t>
      </w:r>
      <w:proofErr w:type="spellStart"/>
      <w:r w:rsidRPr="007869EE">
        <w:rPr>
          <w:rFonts w:ascii="Arial" w:eastAsia="Calibri" w:hAnsi="Arial" w:cs="Arial"/>
          <w:sz w:val="24"/>
          <w:szCs w:val="24"/>
        </w:rPr>
        <w:t>H</w:t>
      </w:r>
      <w:r w:rsidRPr="007869EE">
        <w:rPr>
          <w:rFonts w:ascii="Arial" w:eastAsia="Calibri" w:hAnsi="Arial" w:cs="Arial"/>
          <w:sz w:val="24"/>
          <w:szCs w:val="24"/>
          <w:vertAlign w:val="subscript"/>
        </w:rPr>
        <w:t>imine</w:t>
      </w:r>
      <w:proofErr w:type="spellEnd"/>
      <w:r w:rsidRPr="007869EE">
        <w:rPr>
          <w:rFonts w:ascii="Arial" w:eastAsia="Calibri" w:hAnsi="Arial" w:cs="Arial"/>
          <w:sz w:val="24"/>
          <w:szCs w:val="24"/>
        </w:rPr>
        <w:t xml:space="preserve">), 4.71 (s, 2H, </w:t>
      </w:r>
      <w:proofErr w:type="spellStart"/>
      <w:r w:rsidRPr="007869EE">
        <w:rPr>
          <w:rFonts w:ascii="Arial" w:eastAsia="Calibri" w:hAnsi="Arial" w:cs="Arial"/>
          <w:sz w:val="24"/>
          <w:szCs w:val="24"/>
        </w:rPr>
        <w:t>H</w:t>
      </w:r>
      <w:r w:rsidRPr="007869EE">
        <w:rPr>
          <w:rFonts w:ascii="Arial" w:eastAsia="Calibri" w:hAnsi="Arial" w:cs="Arial"/>
          <w:sz w:val="24"/>
          <w:szCs w:val="24"/>
          <w:vertAlign w:val="subscript"/>
        </w:rPr>
        <w:t>Fc</w:t>
      </w:r>
      <w:proofErr w:type="spellEnd"/>
      <w:r w:rsidRPr="007869EE">
        <w:rPr>
          <w:rFonts w:ascii="Arial" w:eastAsia="Calibri" w:hAnsi="Arial" w:cs="Arial"/>
          <w:sz w:val="24"/>
          <w:szCs w:val="24"/>
        </w:rPr>
        <w:t xml:space="preserve">), 4.46 (s, 2H, </w:t>
      </w:r>
      <w:proofErr w:type="spellStart"/>
      <w:r w:rsidRPr="007869EE">
        <w:rPr>
          <w:rFonts w:ascii="Arial" w:eastAsia="Calibri" w:hAnsi="Arial" w:cs="Arial"/>
          <w:sz w:val="24"/>
          <w:szCs w:val="24"/>
        </w:rPr>
        <w:t>H</w:t>
      </w:r>
      <w:r w:rsidRPr="007869EE">
        <w:rPr>
          <w:rFonts w:ascii="Arial" w:eastAsia="Calibri" w:hAnsi="Arial" w:cs="Arial"/>
          <w:sz w:val="24"/>
          <w:szCs w:val="24"/>
          <w:vertAlign w:val="subscript"/>
        </w:rPr>
        <w:t>Fc</w:t>
      </w:r>
      <w:proofErr w:type="spellEnd"/>
      <w:r w:rsidRPr="007869EE">
        <w:rPr>
          <w:rFonts w:ascii="Arial" w:eastAsia="Calibri" w:hAnsi="Arial" w:cs="Arial"/>
          <w:sz w:val="24"/>
          <w:szCs w:val="24"/>
        </w:rPr>
        <w:t xml:space="preserve">), 4.24 (s, 5H, </w:t>
      </w:r>
      <w:proofErr w:type="spellStart"/>
      <w:r w:rsidRPr="007869EE">
        <w:rPr>
          <w:rFonts w:ascii="Arial" w:eastAsia="Calibri" w:hAnsi="Arial" w:cs="Arial"/>
          <w:sz w:val="24"/>
          <w:szCs w:val="24"/>
        </w:rPr>
        <w:t>H</w:t>
      </w:r>
      <w:r w:rsidRPr="007869EE">
        <w:rPr>
          <w:rFonts w:ascii="Arial" w:eastAsia="Calibri" w:hAnsi="Arial" w:cs="Arial"/>
          <w:sz w:val="24"/>
          <w:szCs w:val="24"/>
          <w:vertAlign w:val="subscript"/>
        </w:rPr>
        <w:t>Fc</w:t>
      </w:r>
      <w:proofErr w:type="spellEnd"/>
      <w:r w:rsidRPr="007869EE">
        <w:rPr>
          <w:rFonts w:ascii="Arial" w:eastAsia="Calibri" w:hAnsi="Arial" w:cs="Arial"/>
          <w:sz w:val="24"/>
          <w:szCs w:val="24"/>
        </w:rPr>
        <w:t>), 1.61 (s, 2H, NH</w:t>
      </w:r>
      <w:r w:rsidRPr="007869EE">
        <w:rPr>
          <w:rFonts w:ascii="Arial" w:eastAsia="Calibri" w:hAnsi="Arial" w:cs="Arial"/>
          <w:sz w:val="24"/>
          <w:szCs w:val="24"/>
          <w:vertAlign w:val="subscript"/>
        </w:rPr>
        <w:t>2</w:t>
      </w:r>
      <w:r w:rsidRPr="007869EE">
        <w:rPr>
          <w:rFonts w:ascii="Arial" w:eastAsia="Calibri" w:hAnsi="Arial" w:cs="Arial"/>
          <w:sz w:val="24"/>
          <w:szCs w:val="24"/>
        </w:rPr>
        <w:t>).</w:t>
      </w:r>
      <w:r w:rsidRPr="007869EE"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proofErr w:type="gramStart"/>
      <w:r w:rsidRPr="007869EE">
        <w:rPr>
          <w:rFonts w:ascii="Arial" w:eastAsia="Calibri" w:hAnsi="Arial" w:cs="Arial"/>
          <w:sz w:val="24"/>
          <w:szCs w:val="24"/>
          <w:vertAlign w:val="superscript"/>
        </w:rPr>
        <w:t>13</w:t>
      </w:r>
      <w:r w:rsidRPr="007869EE">
        <w:rPr>
          <w:rFonts w:ascii="Arial" w:eastAsia="Calibri" w:hAnsi="Arial" w:cs="Arial"/>
          <w:sz w:val="24"/>
          <w:szCs w:val="24"/>
        </w:rPr>
        <w:t>C{</w:t>
      </w:r>
      <w:proofErr w:type="gramEnd"/>
      <w:r w:rsidRPr="007869EE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7869EE">
        <w:rPr>
          <w:rFonts w:ascii="Arial" w:eastAsia="Calibri" w:hAnsi="Arial" w:cs="Arial"/>
          <w:sz w:val="24"/>
          <w:szCs w:val="24"/>
        </w:rPr>
        <w:t>H} NMR (CDCl</w:t>
      </w:r>
      <w:r w:rsidRPr="007869EE">
        <w:rPr>
          <w:rFonts w:ascii="Arial" w:eastAsia="Calibri" w:hAnsi="Arial" w:cs="Arial"/>
          <w:sz w:val="24"/>
          <w:szCs w:val="24"/>
          <w:vertAlign w:val="subscript"/>
        </w:rPr>
        <w:t>3</w:t>
      </w:r>
      <w:r w:rsidRPr="007869EE">
        <w:rPr>
          <w:rFonts w:ascii="Arial" w:eastAsia="Calibri" w:hAnsi="Arial" w:cs="Arial"/>
          <w:sz w:val="24"/>
          <w:szCs w:val="24"/>
        </w:rPr>
        <w:t xml:space="preserve">, </w:t>
      </w:r>
      <w:r w:rsidRPr="007869EE">
        <w:rPr>
          <w:rFonts w:ascii="Arial" w:eastAsia="Calibri" w:hAnsi="Arial" w:cs="Arial"/>
          <w:i/>
          <w:sz w:val="24"/>
          <w:szCs w:val="24"/>
        </w:rPr>
        <w:t>δ</w:t>
      </w:r>
      <w:r w:rsidRPr="007869EE">
        <w:rPr>
          <w:rFonts w:ascii="Arial" w:eastAsia="Calibri" w:hAnsi="Arial" w:cs="Arial"/>
          <w:sz w:val="24"/>
          <w:szCs w:val="24"/>
        </w:rPr>
        <w:t xml:space="preserve"> ppm): 161.2, 78.1, 70.9, 69.3, 68.7. FT-IR (</w:t>
      </w:r>
      <w:proofErr w:type="spellStart"/>
      <w:r w:rsidRPr="007869EE">
        <w:rPr>
          <w:rFonts w:ascii="Arial" w:eastAsia="Calibri" w:hAnsi="Arial" w:cs="Arial"/>
          <w:i/>
          <w:sz w:val="24"/>
          <w:szCs w:val="24"/>
        </w:rPr>
        <w:t>ν</w:t>
      </w:r>
      <w:r w:rsidRPr="007869EE">
        <w:rPr>
          <w:rFonts w:ascii="Arial" w:eastAsia="Calibri" w:hAnsi="Arial" w:cs="Arial"/>
          <w:sz w:val="24"/>
          <w:szCs w:val="24"/>
          <w:vertAlign w:val="subscript"/>
        </w:rPr>
        <w:t>max</w:t>
      </w:r>
      <w:proofErr w:type="spellEnd"/>
      <w:r w:rsidRPr="007869EE">
        <w:rPr>
          <w:rFonts w:ascii="Arial" w:eastAsia="Calibri" w:hAnsi="Arial" w:cs="Arial"/>
          <w:sz w:val="24"/>
          <w:szCs w:val="24"/>
        </w:rPr>
        <w:t>/cm</w:t>
      </w:r>
      <w:r w:rsidRPr="007869EE">
        <w:rPr>
          <w:rFonts w:ascii="Arial" w:eastAsia="Calibri" w:hAnsi="Arial" w:cs="Arial"/>
          <w:sz w:val="24"/>
          <w:szCs w:val="24"/>
          <w:vertAlign w:val="superscript"/>
        </w:rPr>
        <w:t>-1</w:t>
      </w:r>
      <w:r w:rsidRPr="007869EE">
        <w:rPr>
          <w:rFonts w:ascii="Arial" w:eastAsia="Calibri" w:hAnsi="Arial" w:cs="Arial"/>
          <w:sz w:val="24"/>
          <w:szCs w:val="24"/>
        </w:rPr>
        <w:t>): 3095 (N–H), 1627 (C=N).</w:t>
      </w:r>
      <w:r w:rsidRPr="007869EE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gramStart"/>
      <w:r w:rsidRPr="007869EE">
        <w:rPr>
          <w:rFonts w:ascii="Arial" w:eastAsia="Calibri" w:hAnsi="Arial" w:cs="Arial"/>
          <w:sz w:val="24"/>
          <w:szCs w:val="24"/>
        </w:rPr>
        <w:t>Sparingly soluble in chloroform and dichloromethane.</w:t>
      </w:r>
      <w:proofErr w:type="gramEnd"/>
    </w:p>
    <w:p w:rsidR="00AF35CD" w:rsidRPr="007869EE" w:rsidRDefault="00AF35CD">
      <w:pPr>
        <w:rPr>
          <w:rFonts w:ascii="Arial" w:hAnsi="Arial" w:cs="Arial"/>
          <w:sz w:val="24"/>
          <w:szCs w:val="24"/>
        </w:rPr>
      </w:pPr>
    </w:p>
    <w:sectPr w:rsidR="00AF35CD" w:rsidRPr="00786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47BA"/>
    <w:multiLevelType w:val="hybridMultilevel"/>
    <w:tmpl w:val="E7F8D93E"/>
    <w:lvl w:ilvl="0" w:tplc="3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6D"/>
    <w:rsid w:val="000F3B8E"/>
    <w:rsid w:val="002E0A4A"/>
    <w:rsid w:val="003C6653"/>
    <w:rsid w:val="00545C6D"/>
    <w:rsid w:val="006D1F00"/>
    <w:rsid w:val="007869EE"/>
    <w:rsid w:val="00AF35CD"/>
    <w:rsid w:val="00C60DB4"/>
    <w:rsid w:val="00DA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Gregory Smith</cp:lastModifiedBy>
  <cp:revision>3</cp:revision>
  <dcterms:created xsi:type="dcterms:W3CDTF">2015-05-04T08:53:00Z</dcterms:created>
  <dcterms:modified xsi:type="dcterms:W3CDTF">2015-05-04T08:55:00Z</dcterms:modified>
</cp:coreProperties>
</file>